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E6C7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14:paraId="4C282EE4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OPIS PRZEDMIOTU ZAMÓWIENIA</w:t>
      </w:r>
    </w:p>
    <w:p w14:paraId="3C9BCF6C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Oprogramowanie </w:t>
      </w:r>
      <w:proofErr w:type="spellStart"/>
      <w:r>
        <w:rPr>
          <w:rFonts w:ascii="Calibri" w:eastAsia="Times New Roman" w:hAnsi="Calibri"/>
        </w:rPr>
        <w:t>mDiagnostyka</w:t>
      </w:r>
      <w:proofErr w:type="spellEnd"/>
      <w:r>
        <w:rPr>
          <w:rFonts w:ascii="Calibri" w:eastAsia="Times New Roman" w:hAnsi="Calibri"/>
        </w:rPr>
        <w:t xml:space="preserve"> - </w:t>
      </w:r>
      <w:r w:rsidRPr="00366AB1">
        <w:rPr>
          <w:rFonts w:ascii="Calibri" w:eastAsia="Times New Roman" w:hAnsi="Calibri"/>
        </w:rPr>
        <w:t>Moduł umożliwiający obsługę zleceń na badania laboratoryjne i diagnostyczne.</w:t>
      </w:r>
    </w:p>
    <w:p w14:paraId="40713FF8" w14:textId="77777777" w:rsidR="00840FC3" w:rsidRPr="001860BC" w:rsidRDefault="00840FC3" w:rsidP="00840FC3">
      <w:pPr>
        <w:pStyle w:val="Tekstpodstawowy"/>
        <w:tabs>
          <w:tab w:val="left" w:pos="19440"/>
        </w:tabs>
        <w:spacing w:before="120" w:after="0"/>
        <w:rPr>
          <w:rFonts w:ascii="Calibri" w:eastAsia="Times New Roman" w:hAnsi="Calibri"/>
          <w:sz w:val="18"/>
          <w:szCs w:val="18"/>
        </w:rPr>
      </w:pPr>
      <w:r w:rsidRPr="001860BC">
        <w:rPr>
          <w:rFonts w:ascii="Calibri" w:eastAsia="Times New Roman" w:hAnsi="Calibri"/>
          <w:sz w:val="18"/>
          <w:szCs w:val="18"/>
        </w:rPr>
        <w:t>kod CPV 48000000-8</w:t>
      </w:r>
    </w:p>
    <w:p w14:paraId="53AFEFD9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90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8541"/>
      </w:tblGrid>
      <w:tr w:rsidR="00840FC3" w14:paraId="787DBE65" w14:textId="77777777" w:rsidTr="00AB71A4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91411C" w14:textId="77777777" w:rsidR="00840FC3" w:rsidRDefault="00840FC3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7B8A84" w14:textId="77777777" w:rsidR="00840FC3" w:rsidRDefault="00840FC3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Przedmiot zamówienia</w:t>
            </w:r>
          </w:p>
        </w:tc>
      </w:tr>
      <w:tr w:rsidR="00840FC3" w14:paraId="687317F7" w14:textId="77777777" w:rsidTr="00AB71A4">
        <w:trPr>
          <w:trHeight w:val="371"/>
        </w:trPr>
        <w:tc>
          <w:tcPr>
            <w:tcW w:w="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1DBC" w14:textId="77777777" w:rsidR="00840FC3" w:rsidRDefault="00840FC3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41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75E22" w14:textId="77777777" w:rsidR="00840FC3" w:rsidRDefault="00840FC3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Zlecanie badań laboratoryjnych drogą elektroniczną przez posiadane oprogramowanie do obsługi gabinetów lekarskich POZ.</w:t>
            </w:r>
          </w:p>
        </w:tc>
      </w:tr>
      <w:tr w:rsidR="00840FC3" w14:paraId="7DD10BF2" w14:textId="77777777" w:rsidTr="00AB71A4">
        <w:trPr>
          <w:trHeight w:val="1910"/>
        </w:trPr>
        <w:tc>
          <w:tcPr>
            <w:tcW w:w="4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6B41DD" w14:textId="77777777" w:rsidR="00840FC3" w:rsidRDefault="00840FC3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7AAE" w14:textId="77777777" w:rsidR="00840FC3" w:rsidRDefault="00840FC3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Integracja posiadanego systemu do obsługi gabinetów POZ z dowolnie wybraną przez świadczeniodawcą placówką laboratoryjną </w:t>
            </w:r>
          </w:p>
        </w:tc>
      </w:tr>
      <w:tr w:rsidR="00840FC3" w14:paraId="0EEEF492" w14:textId="77777777" w:rsidTr="00AB71A4">
        <w:trPr>
          <w:trHeight w:val="1910"/>
        </w:trPr>
        <w:tc>
          <w:tcPr>
            <w:tcW w:w="4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C43F98" w14:textId="77777777" w:rsidR="00840FC3" w:rsidRDefault="00840FC3" w:rsidP="00AB71A4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8DA7" w14:textId="77777777" w:rsidR="00840FC3" w:rsidRDefault="00840FC3" w:rsidP="00AB71A4">
            <w:pPr>
              <w:widowControl w:val="0"/>
              <w:spacing w:after="0" w:line="240" w:lineRule="auto"/>
              <w:ind w:left="20" w:right="2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Zwrot badań laboratoryjnych zgodnie z obowiązującymi przepisami prawa do posiadanego przez świadczeniodawcę w formie elektronicznej</w:t>
            </w:r>
          </w:p>
        </w:tc>
      </w:tr>
    </w:tbl>
    <w:p w14:paraId="002941A9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49C8A1D9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30F5D72E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624CBD4D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350718A7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6C4984CC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5B7886E9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39DC7BC6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5A8540AE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450F46AD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6173129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2C5FBAF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30556A47" w14:textId="77777777" w:rsidR="00840FC3" w:rsidRDefault="00840FC3" w:rsidP="00840FC3">
      <w:pPr>
        <w:pStyle w:val="Tekstpodstawowy"/>
        <w:tabs>
          <w:tab w:val="left" w:pos="19440"/>
        </w:tabs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40FC3B0" w14:textId="77777777" w:rsidR="00840FC3" w:rsidRDefault="00840FC3"/>
    <w:sectPr w:rsidR="0084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C3"/>
    <w:rsid w:val="003B15B2"/>
    <w:rsid w:val="008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A68A5"/>
  <w15:chartTrackingRefBased/>
  <w15:docId w15:val="{550F72A5-EDF9-4A48-87B1-218772E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C3"/>
    <w:pPr>
      <w:suppressAutoHyphens/>
      <w:spacing w:after="200" w:line="276" w:lineRule="auto"/>
    </w:pPr>
    <w:rPr>
      <w:rFonts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40FC3"/>
    <w:rPr>
      <w:rFonts w:ascii="Liberation Serif" w:eastAsia="Lucida Sans Unicode" w:hAnsi="Liberation Serif" w:cs="Mangal"/>
      <w:lang w:eastAsia="zh-CN" w:bidi="hi-IN"/>
    </w:rPr>
  </w:style>
  <w:style w:type="paragraph" w:styleId="Tekstpodstawowy">
    <w:name w:val="Body Text"/>
    <w:basedOn w:val="Normalny"/>
    <w:link w:val="TekstpodstawowyZnak"/>
    <w:rsid w:val="00840FC3"/>
    <w:pPr>
      <w:widowControl w:val="0"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840FC3"/>
    <w:rPr>
      <w:rFonts w:cs="Times New Roman"/>
      <w:kern w:val="0"/>
      <w:sz w:val="22"/>
      <w:szCs w:val="22"/>
      <w14:ligatures w14:val="none"/>
    </w:rPr>
  </w:style>
  <w:style w:type="paragraph" w:customStyle="1" w:styleId="Zawartotabeli">
    <w:name w:val="Zawartość tabeli"/>
    <w:basedOn w:val="Normalny"/>
    <w:qFormat/>
    <w:rsid w:val="00840FC3"/>
    <w:pPr>
      <w:widowControl w:val="0"/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Budziło</dc:creator>
  <cp:keywords/>
  <dc:description/>
  <cp:lastModifiedBy>Weronika Budziło</cp:lastModifiedBy>
  <cp:revision>1</cp:revision>
  <dcterms:created xsi:type="dcterms:W3CDTF">2023-09-15T09:07:00Z</dcterms:created>
  <dcterms:modified xsi:type="dcterms:W3CDTF">2023-09-15T09:07:00Z</dcterms:modified>
</cp:coreProperties>
</file>